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9839" w14:textId="77777777" w:rsidR="009373CE" w:rsidRPr="00810950" w:rsidRDefault="00A67853" w:rsidP="0081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LƯU XÁ LÊ VĂN SỸ 2</w:t>
      </w:r>
    </w:p>
    <w:p w14:paraId="17B193C8" w14:textId="77777777" w:rsidR="001D176A" w:rsidRDefault="001D176A"/>
    <w:p w14:paraId="127F27AA" w14:textId="77777777"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Địa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chỉ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>:</w:t>
      </w:r>
      <w:r>
        <w:rPr>
          <w:sz w:val="26"/>
          <w:szCs w:val="26"/>
        </w:rPr>
        <w:t> 402/7</w:t>
      </w:r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Lê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Văn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Sỹ</w:t>
      </w:r>
      <w:proofErr w:type="spellEnd"/>
      <w:r w:rsidRPr="00A67853">
        <w:rPr>
          <w:sz w:val="26"/>
          <w:szCs w:val="26"/>
        </w:rPr>
        <w:t xml:space="preserve">, </w:t>
      </w:r>
      <w:proofErr w:type="spellStart"/>
      <w:r w:rsidRPr="00A67853">
        <w:rPr>
          <w:sz w:val="26"/>
          <w:szCs w:val="26"/>
        </w:rPr>
        <w:t>Phường</w:t>
      </w:r>
      <w:proofErr w:type="spellEnd"/>
      <w:r w:rsidRPr="00A67853">
        <w:rPr>
          <w:sz w:val="26"/>
          <w:szCs w:val="26"/>
        </w:rPr>
        <w:t xml:space="preserve"> 14, </w:t>
      </w:r>
      <w:proofErr w:type="spellStart"/>
      <w:r w:rsidRPr="00A67853">
        <w:rPr>
          <w:sz w:val="26"/>
          <w:szCs w:val="26"/>
        </w:rPr>
        <w:t>Quận</w:t>
      </w:r>
      <w:proofErr w:type="spellEnd"/>
      <w:r w:rsidRPr="00A67853">
        <w:rPr>
          <w:sz w:val="26"/>
          <w:szCs w:val="26"/>
        </w:rPr>
        <w:t xml:space="preserve"> 3, TP.HCM</w:t>
      </w:r>
    </w:p>
    <w:p w14:paraId="33216D97" w14:textId="77777777"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Lệ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phí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nội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trú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>:</w:t>
      </w:r>
      <w:r w:rsidRPr="00A67853">
        <w:rPr>
          <w:sz w:val="26"/>
          <w:szCs w:val="26"/>
          <w:bdr w:val="none" w:sz="0" w:space="0" w:color="auto" w:frame="1"/>
        </w:rPr>
        <w:t xml:space="preserve"> 2.200.000 </w:t>
      </w:r>
      <w:proofErr w:type="spellStart"/>
      <w:r w:rsidRPr="00A67853">
        <w:rPr>
          <w:sz w:val="26"/>
          <w:szCs w:val="26"/>
          <w:bdr w:val="none" w:sz="0" w:space="0" w:color="auto" w:frame="1"/>
        </w:rPr>
        <w:t>đồng</w:t>
      </w:r>
      <w:proofErr w:type="spellEnd"/>
      <w:r w:rsidRPr="00A67853">
        <w:rPr>
          <w:sz w:val="26"/>
          <w:szCs w:val="26"/>
          <w:bdr w:val="none" w:sz="0" w:space="0" w:color="auto" w:frame="1"/>
        </w:rPr>
        <w:t>/</w:t>
      </w:r>
      <w:proofErr w:type="spellStart"/>
      <w:r w:rsidRPr="00A67853">
        <w:rPr>
          <w:sz w:val="26"/>
          <w:szCs w:val="26"/>
          <w:bdr w:val="none" w:sz="0" w:space="0" w:color="auto" w:frame="1"/>
        </w:rPr>
        <w:t>tháng</w:t>
      </w:r>
      <w:proofErr w:type="spellEnd"/>
      <w:r w:rsidRPr="00A67853">
        <w:rPr>
          <w:sz w:val="26"/>
          <w:szCs w:val="26"/>
          <w:bdr w:val="none" w:sz="0" w:space="0" w:color="auto" w:frame="1"/>
        </w:rPr>
        <w:t>/</w:t>
      </w:r>
      <w:proofErr w:type="spellStart"/>
      <w:r w:rsidRPr="00A67853">
        <w:rPr>
          <w:sz w:val="26"/>
          <w:szCs w:val="26"/>
          <w:bdr w:val="none" w:sz="0" w:space="0" w:color="auto" w:frame="1"/>
        </w:rPr>
        <w:t>sinh</w:t>
      </w:r>
      <w:proofErr w:type="spellEnd"/>
      <w:r w:rsidRPr="00A67853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sz w:val="26"/>
          <w:szCs w:val="26"/>
          <w:bdr w:val="none" w:sz="0" w:space="0" w:color="auto" w:frame="1"/>
        </w:rPr>
        <w:t>viên</w:t>
      </w:r>
      <w:proofErr w:type="spellEnd"/>
    </w:p>
    <w:p w14:paraId="2476029D" w14:textId="77777777"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Loại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phòng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>:</w:t>
      </w:r>
      <w:r w:rsidRPr="00A67853">
        <w:rPr>
          <w:sz w:val="26"/>
          <w:szCs w:val="26"/>
        </w:rPr>
        <w:t xml:space="preserve"> 2 </w:t>
      </w:r>
      <w:proofErr w:type="spellStart"/>
      <w:r w:rsidRPr="00A67853">
        <w:rPr>
          <w:sz w:val="26"/>
          <w:szCs w:val="26"/>
        </w:rPr>
        <w:t>sinh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viên</w:t>
      </w:r>
      <w:proofErr w:type="spellEnd"/>
      <w:r w:rsidRPr="00A67853">
        <w:rPr>
          <w:sz w:val="26"/>
          <w:szCs w:val="26"/>
        </w:rPr>
        <w:t>/</w:t>
      </w:r>
      <w:proofErr w:type="spellStart"/>
      <w:r w:rsidRPr="00A67853"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, 3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, 4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phòng</w:t>
      </w:r>
      <w:proofErr w:type="spellEnd"/>
      <w:r w:rsidRPr="00A67853">
        <w:rPr>
          <w:sz w:val="26"/>
          <w:szCs w:val="26"/>
        </w:rPr>
        <w:t xml:space="preserve">. </w:t>
      </w:r>
      <w:proofErr w:type="spellStart"/>
      <w:r w:rsidRPr="00A67853">
        <w:rPr>
          <w:sz w:val="26"/>
          <w:szCs w:val="26"/>
        </w:rPr>
        <w:t>Phòng</w:t>
      </w:r>
      <w:proofErr w:type="spellEnd"/>
      <w:r w:rsidRPr="00A67853">
        <w:rPr>
          <w:sz w:val="26"/>
          <w:szCs w:val="26"/>
        </w:rPr>
        <w:t xml:space="preserve"> ở </w:t>
      </w:r>
      <w:proofErr w:type="spellStart"/>
      <w:r w:rsidRPr="00A67853">
        <w:rPr>
          <w:sz w:val="26"/>
          <w:szCs w:val="26"/>
        </w:rPr>
        <w:t>được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trang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bị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giường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tầng</w:t>
      </w:r>
      <w:proofErr w:type="spellEnd"/>
      <w:r w:rsidRPr="00A67853">
        <w:rPr>
          <w:sz w:val="26"/>
          <w:szCs w:val="26"/>
        </w:rPr>
        <w:t xml:space="preserve">, </w:t>
      </w:r>
      <w:proofErr w:type="spellStart"/>
      <w:r w:rsidRPr="00A67853">
        <w:rPr>
          <w:sz w:val="26"/>
          <w:szCs w:val="26"/>
        </w:rPr>
        <w:t>máy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lạnh</w:t>
      </w:r>
      <w:proofErr w:type="spellEnd"/>
      <w:r w:rsidRPr="00A67853">
        <w:rPr>
          <w:sz w:val="26"/>
          <w:szCs w:val="26"/>
        </w:rPr>
        <w:t xml:space="preserve">, toilet </w:t>
      </w:r>
      <w:proofErr w:type="spellStart"/>
      <w:r w:rsidRPr="00A67853"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>.</w:t>
      </w:r>
    </w:p>
    <w:p w14:paraId="5E4F02D2" w14:textId="77777777"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Ưu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điểm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>:</w:t>
      </w:r>
      <w:r w:rsidRPr="00A67853"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 w:rsidRPr="00A67853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A67853">
        <w:rPr>
          <w:sz w:val="26"/>
          <w:szCs w:val="26"/>
        </w:rPr>
        <w:t>thuận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tiện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đón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xe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buýt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đi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học</w:t>
      </w:r>
      <w:proofErr w:type="spellEnd"/>
      <w:r w:rsidRPr="00A67853">
        <w:rPr>
          <w:sz w:val="26"/>
          <w:szCs w:val="26"/>
        </w:rPr>
        <w:t xml:space="preserve"> (</w:t>
      </w:r>
      <w:proofErr w:type="spellStart"/>
      <w:r w:rsidRPr="00A67853">
        <w:rPr>
          <w:sz w:val="26"/>
          <w:szCs w:val="26"/>
        </w:rPr>
        <w:t>xe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buýt</w:t>
      </w:r>
      <w:proofErr w:type="spellEnd"/>
      <w:r w:rsidRPr="00A67853">
        <w:rPr>
          <w:sz w:val="26"/>
          <w:szCs w:val="26"/>
        </w:rPr>
        <w:t xml:space="preserve"> 28 </w:t>
      </w:r>
      <w:proofErr w:type="spellStart"/>
      <w:r w:rsidRPr="00A67853">
        <w:rPr>
          <w:sz w:val="26"/>
          <w:szCs w:val="26"/>
        </w:rPr>
        <w:t>và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xe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buýt</w:t>
      </w:r>
      <w:proofErr w:type="spellEnd"/>
      <w:r w:rsidRPr="00A67853">
        <w:rPr>
          <w:sz w:val="26"/>
          <w:szCs w:val="26"/>
        </w:rPr>
        <w:t xml:space="preserve"> 52), </w:t>
      </w:r>
      <w:proofErr w:type="spellStart"/>
      <w:r w:rsidRPr="00A67853">
        <w:rPr>
          <w:sz w:val="26"/>
          <w:szCs w:val="26"/>
        </w:rPr>
        <w:t>miễn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phí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gửi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 w:rsidRPr="00A67853">
        <w:rPr>
          <w:sz w:val="26"/>
          <w:szCs w:val="26"/>
        </w:rPr>
        <w:t>xe</w:t>
      </w:r>
      <w:proofErr w:type="spellEnd"/>
      <w:r w:rsidRPr="00A678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>.</w:t>
      </w:r>
    </w:p>
    <w:p w14:paraId="182C1E90" w14:textId="26C2DF3E" w:rsid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Để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tham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quan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lưu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xá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xin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vui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lòng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liên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hệ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sz w:val="26"/>
          <w:szCs w:val="26"/>
          <w:bdr w:val="none" w:sz="0" w:space="0" w:color="auto" w:frame="1"/>
        </w:rPr>
        <w:t>Cô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sz w:val="26"/>
          <w:szCs w:val="26"/>
          <w:bdr w:val="none" w:sz="0" w:space="0" w:color="auto" w:frame="1"/>
        </w:rPr>
        <w:t>Thuỷ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số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điện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7853">
        <w:rPr>
          <w:rStyle w:val="Strong"/>
          <w:sz w:val="26"/>
          <w:szCs w:val="26"/>
          <w:bdr w:val="none" w:sz="0" w:space="0" w:color="auto" w:frame="1"/>
        </w:rPr>
        <w:t>thoại</w:t>
      </w:r>
      <w:proofErr w:type="spellEnd"/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‎01217590311</w:t>
      </w:r>
    </w:p>
    <w:p w14:paraId="5E135FE9" w14:textId="77777777" w:rsidR="00975A1E" w:rsidRDefault="00975A1E" w:rsidP="00975A1E">
      <w:pPr>
        <w:rPr>
          <w:b/>
        </w:rPr>
      </w:pPr>
    </w:p>
    <w:p w14:paraId="69BA711C" w14:textId="23CBD767" w:rsidR="00975A1E" w:rsidRPr="00810950" w:rsidRDefault="00975A1E" w:rsidP="00975A1E">
      <w:pPr>
        <w:rPr>
          <w:b/>
        </w:rPr>
      </w:pPr>
      <w:r w:rsidRPr="00810950">
        <w:rPr>
          <w:b/>
        </w:rPr>
        <w:t>THÔNG TIN PHÒNG Ở CHI TIẾT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40"/>
        <w:gridCol w:w="1600"/>
        <w:gridCol w:w="2620"/>
        <w:gridCol w:w="2400"/>
      </w:tblGrid>
      <w:tr w:rsidR="00975A1E" w:rsidRPr="00810950" w14:paraId="2F4233B2" w14:textId="77777777" w:rsidTr="00C91EA1">
        <w:trPr>
          <w:trHeight w:val="6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9239D5" w14:textId="77777777" w:rsidR="00975A1E" w:rsidRPr="00810950" w:rsidRDefault="00975A1E" w:rsidP="00C91E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LƯU XÁ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C1611D" w14:textId="77777777" w:rsidR="00975A1E" w:rsidRPr="00810950" w:rsidRDefault="00975A1E" w:rsidP="00C91E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SỐ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PHÒNG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9B79357" w14:textId="77777777" w:rsidR="00975A1E" w:rsidRPr="00810950" w:rsidRDefault="00975A1E" w:rsidP="00C91E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GIỚI TÍNH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529C498B" w14:textId="77777777" w:rsidR="00975A1E" w:rsidRPr="00810950" w:rsidRDefault="00975A1E" w:rsidP="00C91E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GIÁ THUÊ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</w:t>
            </w:r>
            <w:proofErr w:type="spellStart"/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đồng</w:t>
            </w:r>
            <w:proofErr w:type="spellEnd"/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/</w:t>
            </w:r>
            <w:proofErr w:type="spellStart"/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tháng</w:t>
            </w:r>
            <w:proofErr w:type="spellEnd"/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/SV)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0BE4AA3" w14:textId="77777777" w:rsidR="00975A1E" w:rsidRPr="00810950" w:rsidRDefault="00975A1E" w:rsidP="00C91E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SỨC CHỨA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(SV)</w:t>
            </w:r>
          </w:p>
        </w:tc>
      </w:tr>
      <w:tr w:rsidR="00975A1E" w14:paraId="4C6D008C" w14:textId="77777777" w:rsidTr="00C91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FD65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Lê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Văn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Sỹ</w:t>
            </w:r>
            <w:proofErr w:type="spellEnd"/>
            <w:r>
              <w:rPr>
                <w:color w:val="000000"/>
                <w:szCs w:val="26"/>
              </w:rPr>
              <w:t xml:space="preserve">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B57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5AB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nam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EB86" w14:textId="77777777" w:rsidR="00975A1E" w:rsidRDefault="00975A1E" w:rsidP="00C91EA1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BAE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975A1E" w14:paraId="56E03EC8" w14:textId="77777777" w:rsidTr="00C91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C8A3" w14:textId="77777777" w:rsidR="00975A1E" w:rsidRDefault="00975A1E" w:rsidP="00C91EA1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DD85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1C06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A74" w14:textId="77777777" w:rsidR="00975A1E" w:rsidRDefault="00975A1E" w:rsidP="00C91EA1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876D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975A1E" w14:paraId="59639658" w14:textId="77777777" w:rsidTr="00C91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64DB" w14:textId="77777777" w:rsidR="00975A1E" w:rsidRDefault="00975A1E" w:rsidP="00C91EA1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C78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B9F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nữ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F68" w14:textId="77777777" w:rsidR="00975A1E" w:rsidRDefault="00975A1E" w:rsidP="00C91EA1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127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975A1E" w14:paraId="4C98FA6C" w14:textId="77777777" w:rsidTr="00C91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8D80" w14:textId="77777777" w:rsidR="00975A1E" w:rsidRDefault="00975A1E" w:rsidP="00C91EA1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580A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7118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nam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6A21" w14:textId="77777777" w:rsidR="00975A1E" w:rsidRDefault="00975A1E" w:rsidP="00C91EA1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79C" w14:textId="77777777" w:rsidR="00975A1E" w:rsidRDefault="00975A1E" w:rsidP="00C91EA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</w:tbl>
    <w:p w14:paraId="1CFB24AB" w14:textId="77777777" w:rsidR="00975A1E" w:rsidRPr="00A67853" w:rsidRDefault="00975A1E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</w:p>
    <w:p w14:paraId="6F9D3FD8" w14:textId="77777777" w:rsidR="00810950" w:rsidRDefault="00810950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14:paraId="7EA730E2" w14:textId="77777777" w:rsidR="00867F3E" w:rsidRDefault="00867F3E">
      <w:pPr>
        <w:rPr>
          <w:rStyle w:val="Strong"/>
          <w:rFonts w:eastAsia="Times New Roman" w:cs="Times New Roman"/>
          <w:szCs w:val="26"/>
          <w:bdr w:val="none" w:sz="0" w:space="0" w:color="auto" w:frame="1"/>
        </w:rPr>
      </w:pPr>
      <w:r>
        <w:rPr>
          <w:rStyle w:val="Strong"/>
          <w:szCs w:val="26"/>
          <w:bdr w:val="none" w:sz="0" w:space="0" w:color="auto" w:frame="1"/>
        </w:rPr>
        <w:br w:type="page"/>
      </w:r>
    </w:p>
    <w:p w14:paraId="6F0B5233" w14:textId="77777777" w:rsid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lastRenderedPageBreak/>
        <w:t>SƠ ĐỒ LƯU XÁ</w:t>
      </w:r>
    </w:p>
    <w:p w14:paraId="205D515C" w14:textId="77777777" w:rsidR="001D176A" w:rsidRPr="001D176A" w:rsidRDefault="00867F3E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047291E" wp14:editId="15012670">
            <wp:extent cx="3494314" cy="7627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 Do LV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735" cy="765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0061" w14:textId="77777777" w:rsidR="00810950" w:rsidRDefault="00810950">
      <w:r>
        <w:br w:type="page"/>
      </w:r>
    </w:p>
    <w:p w14:paraId="01A74547" w14:textId="584061FC" w:rsidR="00810950" w:rsidRDefault="00810950" w:rsidP="001D176A"/>
    <w:p w14:paraId="38FBECE5" w14:textId="16436E81" w:rsidR="00975A1E" w:rsidRPr="00975A1E" w:rsidRDefault="00975A1E" w:rsidP="001D176A">
      <w:pPr>
        <w:rPr>
          <w:b/>
        </w:rPr>
      </w:pPr>
      <w:r w:rsidRPr="00975A1E">
        <w:rPr>
          <w:b/>
        </w:rPr>
        <w:t>BẢNG GIÁ DỊCH VỤ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4320"/>
        <w:gridCol w:w="4320"/>
      </w:tblGrid>
      <w:tr w:rsidR="00975A1E" w:rsidRPr="00755353" w14:paraId="32ED7DE3" w14:textId="77777777" w:rsidTr="00C91EA1">
        <w:tc>
          <w:tcPr>
            <w:tcW w:w="715" w:type="dxa"/>
          </w:tcPr>
          <w:p w14:paraId="614256EC" w14:textId="77777777" w:rsidR="00975A1E" w:rsidRPr="00755353" w:rsidRDefault="00975A1E" w:rsidP="00C91E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320" w:type="dxa"/>
            <w:vAlign w:val="center"/>
          </w:tcPr>
          <w:p w14:paraId="490D7739" w14:textId="77777777" w:rsidR="00975A1E" w:rsidRPr="00755353" w:rsidRDefault="00975A1E" w:rsidP="00C91EA1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DỊCH VỤ</w:t>
            </w:r>
          </w:p>
        </w:tc>
        <w:tc>
          <w:tcPr>
            <w:tcW w:w="4320" w:type="dxa"/>
            <w:vAlign w:val="center"/>
          </w:tcPr>
          <w:p w14:paraId="24A3973B" w14:textId="77777777" w:rsidR="00975A1E" w:rsidRPr="00755353" w:rsidRDefault="00975A1E" w:rsidP="00C91EA1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GIÁ</w:t>
            </w:r>
          </w:p>
        </w:tc>
      </w:tr>
      <w:tr w:rsidR="00975A1E" w:rsidRPr="00755353" w14:paraId="0AD27701" w14:textId="77777777" w:rsidTr="00C91EA1">
        <w:tc>
          <w:tcPr>
            <w:tcW w:w="715" w:type="dxa"/>
            <w:vAlign w:val="center"/>
          </w:tcPr>
          <w:p w14:paraId="5C0343EE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14:paraId="0451F2D5" w14:textId="77777777" w:rsidR="00975A1E" w:rsidRPr="00755353" w:rsidRDefault="00975A1E" w:rsidP="00C91EA1">
            <w:pPr>
              <w:spacing w:line="360" w:lineRule="auto"/>
            </w:pPr>
            <w:r w:rsidRPr="00755353">
              <w:t xml:space="preserve">Internet </w:t>
            </w:r>
            <w:proofErr w:type="spellStart"/>
            <w:r w:rsidRPr="00755353">
              <w:t>wifi</w:t>
            </w:r>
            <w:proofErr w:type="spellEnd"/>
          </w:p>
        </w:tc>
        <w:tc>
          <w:tcPr>
            <w:tcW w:w="4320" w:type="dxa"/>
            <w:vAlign w:val="center"/>
          </w:tcPr>
          <w:p w14:paraId="56DD8209" w14:textId="77777777" w:rsidR="00975A1E" w:rsidRPr="00755353" w:rsidRDefault="00975A1E" w:rsidP="00C91EA1">
            <w:pPr>
              <w:spacing w:line="360" w:lineRule="auto"/>
              <w:jc w:val="right"/>
            </w:pPr>
            <w:proofErr w:type="spellStart"/>
            <w:r w:rsidRPr="00755353">
              <w:t>Miễn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phí</w:t>
            </w:r>
            <w:proofErr w:type="spellEnd"/>
          </w:p>
        </w:tc>
      </w:tr>
      <w:tr w:rsidR="00975A1E" w:rsidRPr="00755353" w14:paraId="5C74B343" w14:textId="77777777" w:rsidTr="00C91EA1">
        <w:tc>
          <w:tcPr>
            <w:tcW w:w="715" w:type="dxa"/>
            <w:vAlign w:val="center"/>
          </w:tcPr>
          <w:p w14:paraId="472C0BC6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14:paraId="7FCC7D6C" w14:textId="77777777" w:rsidR="00975A1E" w:rsidRPr="00755353" w:rsidRDefault="00975A1E" w:rsidP="00C91EA1">
            <w:pPr>
              <w:spacing w:line="360" w:lineRule="auto"/>
            </w:pPr>
            <w:proofErr w:type="spellStart"/>
            <w:r w:rsidRPr="00755353">
              <w:t>Điện</w:t>
            </w:r>
            <w:proofErr w:type="spellEnd"/>
          </w:p>
        </w:tc>
        <w:tc>
          <w:tcPr>
            <w:tcW w:w="4320" w:type="dxa"/>
            <w:vAlign w:val="center"/>
          </w:tcPr>
          <w:p w14:paraId="62F497E9" w14:textId="77777777" w:rsidR="00975A1E" w:rsidRPr="00755353" w:rsidRDefault="00975A1E" w:rsidP="00C91EA1">
            <w:pPr>
              <w:spacing w:line="360" w:lineRule="auto"/>
              <w:jc w:val="right"/>
            </w:pPr>
            <w:r w:rsidRPr="00755353">
              <w:t xml:space="preserve">3.500 </w:t>
            </w:r>
            <w:proofErr w:type="spellStart"/>
            <w:r w:rsidRPr="00755353">
              <w:t>đồng</w:t>
            </w:r>
            <w:proofErr w:type="spellEnd"/>
            <w:r w:rsidRPr="00755353">
              <w:t>/kWh</w:t>
            </w:r>
          </w:p>
        </w:tc>
      </w:tr>
      <w:tr w:rsidR="00975A1E" w:rsidRPr="00755353" w14:paraId="262FAA2E" w14:textId="77777777" w:rsidTr="00C91EA1">
        <w:tc>
          <w:tcPr>
            <w:tcW w:w="715" w:type="dxa"/>
            <w:vAlign w:val="center"/>
          </w:tcPr>
          <w:p w14:paraId="040E0795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14:paraId="2945845F" w14:textId="77777777" w:rsidR="00975A1E" w:rsidRPr="00755353" w:rsidRDefault="00975A1E" w:rsidP="00C91EA1">
            <w:pPr>
              <w:spacing w:line="360" w:lineRule="auto"/>
            </w:pPr>
            <w:proofErr w:type="spellStart"/>
            <w:r w:rsidRPr="00755353">
              <w:t>Nước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sinh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hoạt</w:t>
            </w:r>
            <w:proofErr w:type="spellEnd"/>
          </w:p>
        </w:tc>
        <w:tc>
          <w:tcPr>
            <w:tcW w:w="4320" w:type="dxa"/>
            <w:vAlign w:val="center"/>
          </w:tcPr>
          <w:p w14:paraId="6AF3EE8D" w14:textId="77777777" w:rsidR="00975A1E" w:rsidRDefault="00975A1E" w:rsidP="00C91EA1">
            <w:pPr>
              <w:spacing w:line="360" w:lineRule="auto"/>
              <w:jc w:val="right"/>
            </w:pPr>
            <w:r w:rsidRPr="00755353">
              <w:t xml:space="preserve">100.000 </w:t>
            </w:r>
            <w:proofErr w:type="spellStart"/>
            <w:r w:rsidRPr="00755353">
              <w:t>đồng</w:t>
            </w:r>
            <w:proofErr w:type="spellEnd"/>
            <w:r w:rsidRPr="00755353">
              <w:t>/</w:t>
            </w:r>
            <w:proofErr w:type="spellStart"/>
            <w:r w:rsidRPr="00755353">
              <w:t>người</w:t>
            </w:r>
            <w:proofErr w:type="spellEnd"/>
            <w:r w:rsidRPr="00755353">
              <w:t>/</w:t>
            </w:r>
            <w:proofErr w:type="spellStart"/>
            <w:r w:rsidRPr="00755353">
              <w:t>tháng</w:t>
            </w:r>
            <w:proofErr w:type="spellEnd"/>
          </w:p>
          <w:p w14:paraId="2B138059" w14:textId="77777777" w:rsidR="00975A1E" w:rsidRPr="00755353" w:rsidRDefault="00975A1E" w:rsidP="00C91EA1">
            <w:pPr>
              <w:spacing w:line="360" w:lineRule="auto"/>
              <w:jc w:val="right"/>
            </w:pPr>
            <w:r>
              <w:t>(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>)</w:t>
            </w:r>
          </w:p>
        </w:tc>
      </w:tr>
      <w:tr w:rsidR="00975A1E" w:rsidRPr="00755353" w14:paraId="06D5753A" w14:textId="77777777" w:rsidTr="00C91EA1">
        <w:tc>
          <w:tcPr>
            <w:tcW w:w="715" w:type="dxa"/>
            <w:vAlign w:val="center"/>
          </w:tcPr>
          <w:p w14:paraId="0DA06401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14:paraId="5D29442B" w14:textId="77777777" w:rsidR="00975A1E" w:rsidRPr="00755353" w:rsidRDefault="00975A1E" w:rsidP="00C91EA1">
            <w:pPr>
              <w:spacing w:line="360" w:lineRule="auto"/>
            </w:pPr>
            <w:proofErr w:type="spellStart"/>
            <w:r w:rsidRPr="00755353">
              <w:t>Phí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sử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dụng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máy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giặt</w:t>
            </w:r>
            <w:proofErr w:type="spellEnd"/>
            <w:r w:rsidRPr="00755353">
              <w:t xml:space="preserve"> </w:t>
            </w:r>
            <w:r>
              <w:t>(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,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 w:rsidRPr="00755353">
              <w:t>)</w:t>
            </w:r>
          </w:p>
        </w:tc>
        <w:tc>
          <w:tcPr>
            <w:tcW w:w="4320" w:type="dxa"/>
            <w:vAlign w:val="center"/>
          </w:tcPr>
          <w:p w14:paraId="1328FC3E" w14:textId="77777777" w:rsidR="00975A1E" w:rsidRDefault="00975A1E" w:rsidP="00C91EA1">
            <w:pPr>
              <w:spacing w:line="360" w:lineRule="auto"/>
              <w:jc w:val="right"/>
            </w:pPr>
            <w:r w:rsidRPr="00755353">
              <w:t xml:space="preserve">100.000 </w:t>
            </w:r>
            <w:proofErr w:type="spellStart"/>
            <w:r w:rsidRPr="00755353">
              <w:t>đồng</w:t>
            </w:r>
            <w:proofErr w:type="spellEnd"/>
            <w:r w:rsidRPr="00755353">
              <w:t>/</w:t>
            </w:r>
            <w:proofErr w:type="spellStart"/>
            <w:r w:rsidRPr="00755353">
              <w:t>tháng</w:t>
            </w:r>
            <w:proofErr w:type="spellEnd"/>
            <w:r w:rsidRPr="00755353">
              <w:t>/</w:t>
            </w:r>
            <w:proofErr w:type="spellStart"/>
            <w:r w:rsidRPr="00755353">
              <w:t>sinh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viên</w:t>
            </w:r>
            <w:proofErr w:type="spellEnd"/>
          </w:p>
          <w:p w14:paraId="2661891A" w14:textId="77777777" w:rsidR="00975A1E" w:rsidRPr="00755353" w:rsidRDefault="00975A1E" w:rsidP="00C91EA1">
            <w:pPr>
              <w:spacing w:line="360" w:lineRule="auto"/>
              <w:jc w:val="right"/>
            </w:pPr>
            <w:r>
              <w:t>(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>)</w:t>
            </w:r>
          </w:p>
        </w:tc>
      </w:tr>
      <w:tr w:rsidR="00975A1E" w:rsidRPr="00755353" w14:paraId="18808065" w14:textId="77777777" w:rsidTr="00C91EA1">
        <w:tc>
          <w:tcPr>
            <w:tcW w:w="715" w:type="dxa"/>
            <w:vAlign w:val="center"/>
          </w:tcPr>
          <w:p w14:paraId="45FEF030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20" w:type="dxa"/>
            <w:vAlign w:val="center"/>
          </w:tcPr>
          <w:p w14:paraId="60512B2A" w14:textId="77777777" w:rsidR="00975A1E" w:rsidRDefault="00975A1E" w:rsidP="00C91EA1">
            <w:pPr>
              <w:spacing w:line="360" w:lineRule="auto"/>
            </w:pPr>
            <w:proofErr w:type="spellStart"/>
            <w:r w:rsidRPr="00755353">
              <w:t>Nước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uống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tinh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khiết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từng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phòng</w:t>
            </w:r>
            <w:proofErr w:type="spellEnd"/>
          </w:p>
          <w:p w14:paraId="24F1E046" w14:textId="77777777" w:rsidR="00975A1E" w:rsidRPr="00755353" w:rsidRDefault="00975A1E" w:rsidP="00C91EA1">
            <w:pPr>
              <w:spacing w:line="360" w:lineRule="auto"/>
            </w:pPr>
            <w:r>
              <w:t>(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20 </w:t>
            </w:r>
            <w:proofErr w:type="spellStart"/>
            <w:r>
              <w:t>lít</w:t>
            </w:r>
            <w:proofErr w:type="spellEnd"/>
            <w:r>
              <w:t>)</w:t>
            </w:r>
          </w:p>
        </w:tc>
        <w:tc>
          <w:tcPr>
            <w:tcW w:w="4320" w:type="dxa"/>
            <w:vAlign w:val="center"/>
          </w:tcPr>
          <w:p w14:paraId="6E359420" w14:textId="77777777" w:rsidR="00975A1E" w:rsidRPr="00755353" w:rsidRDefault="00975A1E" w:rsidP="00C91EA1">
            <w:pPr>
              <w:spacing w:line="360" w:lineRule="auto"/>
              <w:jc w:val="right"/>
            </w:pPr>
            <w:proofErr w:type="spellStart"/>
            <w:r w:rsidRPr="00755353">
              <w:t>Thay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đổi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theo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giá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nhà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cung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cấp</w:t>
            </w:r>
            <w:proofErr w:type="spellEnd"/>
          </w:p>
        </w:tc>
      </w:tr>
      <w:tr w:rsidR="00975A1E" w:rsidRPr="00755353" w14:paraId="4D8708F7" w14:textId="77777777" w:rsidTr="00C91EA1">
        <w:tc>
          <w:tcPr>
            <w:tcW w:w="715" w:type="dxa"/>
            <w:vAlign w:val="center"/>
          </w:tcPr>
          <w:p w14:paraId="14CA6468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20" w:type="dxa"/>
            <w:vAlign w:val="center"/>
          </w:tcPr>
          <w:p w14:paraId="337AA8B9" w14:textId="77777777" w:rsidR="00975A1E" w:rsidRPr="00755353" w:rsidRDefault="00975A1E" w:rsidP="00C91EA1">
            <w:pPr>
              <w:spacing w:line="360" w:lineRule="auto"/>
            </w:pPr>
            <w:r w:rsidRPr="00755353">
              <w:t>Gas/</w:t>
            </w:r>
            <w:proofErr w:type="spellStart"/>
            <w:r w:rsidRPr="00755353">
              <w:t>điện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nấu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ăn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tại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bếp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chung</w:t>
            </w:r>
            <w:proofErr w:type="spellEnd"/>
          </w:p>
        </w:tc>
        <w:tc>
          <w:tcPr>
            <w:tcW w:w="4320" w:type="dxa"/>
            <w:vAlign w:val="center"/>
          </w:tcPr>
          <w:p w14:paraId="03A78ADE" w14:textId="77777777" w:rsidR="00975A1E" w:rsidRPr="00755353" w:rsidRDefault="00975A1E" w:rsidP="00C91EA1">
            <w:pPr>
              <w:spacing w:line="360" w:lineRule="auto"/>
              <w:jc w:val="right"/>
            </w:pPr>
            <w:r w:rsidRPr="00755353">
              <w:t xml:space="preserve">50.000 </w:t>
            </w:r>
            <w:proofErr w:type="spellStart"/>
            <w:r w:rsidRPr="00755353">
              <w:t>đồng</w:t>
            </w:r>
            <w:proofErr w:type="spellEnd"/>
            <w:r w:rsidRPr="00755353">
              <w:t>/</w:t>
            </w:r>
            <w:proofErr w:type="spellStart"/>
            <w:r w:rsidRPr="00755353">
              <w:t>tháng</w:t>
            </w:r>
            <w:proofErr w:type="spellEnd"/>
          </w:p>
        </w:tc>
      </w:tr>
      <w:tr w:rsidR="00975A1E" w:rsidRPr="00755353" w14:paraId="78E7AAFF" w14:textId="77777777" w:rsidTr="00C91EA1">
        <w:tc>
          <w:tcPr>
            <w:tcW w:w="715" w:type="dxa"/>
            <w:vAlign w:val="center"/>
          </w:tcPr>
          <w:p w14:paraId="506FCCE9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20" w:type="dxa"/>
            <w:vAlign w:val="center"/>
          </w:tcPr>
          <w:p w14:paraId="6C14F709" w14:textId="77777777" w:rsidR="00975A1E" w:rsidRDefault="00975A1E" w:rsidP="00C91EA1">
            <w:pPr>
              <w:spacing w:line="360" w:lineRule="auto"/>
            </w:pPr>
            <w:proofErr w:type="spellStart"/>
            <w:r w:rsidRPr="00755353">
              <w:t>Dọn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dẹp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14:paraId="7B55FFCA" w14:textId="77777777" w:rsidR="00975A1E" w:rsidRPr="00755353" w:rsidRDefault="00975A1E" w:rsidP="00C91EA1">
            <w:pPr>
              <w:spacing w:line="360" w:lineRule="auto"/>
            </w:pPr>
            <w:r w:rsidRPr="00755353">
              <w:t xml:space="preserve">(2 </w:t>
            </w:r>
            <w:proofErr w:type="spellStart"/>
            <w:r w:rsidRPr="00755353">
              <w:t>lần</w:t>
            </w:r>
            <w:proofErr w:type="spellEnd"/>
            <w:r w:rsidRPr="00755353">
              <w:t>/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 w:rsidRPr="00755353">
              <w:t>tuần</w:t>
            </w:r>
            <w:proofErr w:type="spellEnd"/>
            <w:r w:rsidRPr="00755353">
              <w:t>)</w:t>
            </w:r>
          </w:p>
        </w:tc>
        <w:tc>
          <w:tcPr>
            <w:tcW w:w="4320" w:type="dxa"/>
            <w:vAlign w:val="center"/>
          </w:tcPr>
          <w:p w14:paraId="2D42DB66" w14:textId="77777777" w:rsidR="00975A1E" w:rsidRPr="00755353" w:rsidRDefault="00975A1E" w:rsidP="00C91EA1">
            <w:pPr>
              <w:spacing w:line="360" w:lineRule="auto"/>
              <w:jc w:val="right"/>
            </w:pPr>
            <w:r>
              <w:t>75.000</w:t>
            </w:r>
            <w:r w:rsidRPr="00755353">
              <w:t xml:space="preserve"> </w:t>
            </w:r>
            <w:proofErr w:type="spellStart"/>
            <w:r w:rsidRPr="00755353">
              <w:t>đồng</w:t>
            </w:r>
            <w:proofErr w:type="spellEnd"/>
            <w:r w:rsidRPr="00755353">
              <w:t>/</w:t>
            </w:r>
            <w:proofErr w:type="spellStart"/>
            <w:r w:rsidRPr="00755353">
              <w:t>tháng</w:t>
            </w:r>
            <w:proofErr w:type="spellEnd"/>
            <w:r>
              <w:t>/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975A1E" w:rsidRPr="00755353" w14:paraId="2FEF1B7D" w14:textId="77777777" w:rsidTr="00C91EA1">
        <w:tc>
          <w:tcPr>
            <w:tcW w:w="715" w:type="dxa"/>
            <w:vAlign w:val="center"/>
          </w:tcPr>
          <w:p w14:paraId="6A97FBC2" w14:textId="77777777" w:rsidR="00975A1E" w:rsidRPr="00755353" w:rsidRDefault="00975A1E" w:rsidP="00C91EA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20" w:type="dxa"/>
            <w:vAlign w:val="center"/>
          </w:tcPr>
          <w:p w14:paraId="63A23CE2" w14:textId="77777777" w:rsidR="00975A1E" w:rsidRPr="00755353" w:rsidRDefault="00975A1E" w:rsidP="00C91EA1">
            <w:pPr>
              <w:spacing w:line="360" w:lineRule="auto"/>
            </w:pPr>
            <w:proofErr w:type="spellStart"/>
            <w:r w:rsidRPr="00755353">
              <w:t>Giữ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xe</w:t>
            </w:r>
            <w:proofErr w:type="spellEnd"/>
          </w:p>
        </w:tc>
        <w:tc>
          <w:tcPr>
            <w:tcW w:w="4320" w:type="dxa"/>
            <w:vAlign w:val="center"/>
          </w:tcPr>
          <w:p w14:paraId="62068A28" w14:textId="77777777" w:rsidR="00975A1E" w:rsidRPr="00755353" w:rsidRDefault="00975A1E" w:rsidP="00C91EA1">
            <w:pPr>
              <w:spacing w:line="360" w:lineRule="auto"/>
              <w:jc w:val="right"/>
            </w:pPr>
            <w:proofErr w:type="spellStart"/>
            <w:r w:rsidRPr="00755353">
              <w:t>Miễn</w:t>
            </w:r>
            <w:proofErr w:type="spellEnd"/>
            <w:r w:rsidRPr="00755353">
              <w:t xml:space="preserve"> </w:t>
            </w:r>
            <w:proofErr w:type="spellStart"/>
            <w:r w:rsidRPr="00755353">
              <w:t>phí</w:t>
            </w:r>
            <w:proofErr w:type="spellEnd"/>
          </w:p>
        </w:tc>
      </w:tr>
    </w:tbl>
    <w:p w14:paraId="74C31822" w14:textId="77777777" w:rsidR="00975A1E" w:rsidRPr="006147E3" w:rsidRDefault="00975A1E" w:rsidP="00975A1E">
      <w:proofErr w:type="spellStart"/>
      <w:r w:rsidRPr="007F66C1">
        <w:rPr>
          <w:b/>
        </w:rPr>
        <w:t>Ghi</w:t>
      </w:r>
      <w:proofErr w:type="spellEnd"/>
      <w:r w:rsidRPr="007F66C1">
        <w:rPr>
          <w:b/>
        </w:rPr>
        <w:t xml:space="preserve"> </w:t>
      </w:r>
      <w:proofErr w:type="spellStart"/>
      <w:r w:rsidRPr="007F66C1">
        <w:rPr>
          <w:b/>
        </w:rPr>
        <w:t>chú</w:t>
      </w:r>
      <w:proofErr w:type="spellEnd"/>
      <w:r w:rsidRPr="007F66C1">
        <w:rPr>
          <w:b/>
        </w:rPr>
        <w:t>:</w:t>
      </w:r>
      <w:r w:rsidRPr="006147E3">
        <w:t xml:space="preserve"> </w:t>
      </w:r>
      <w:proofErr w:type="spellStart"/>
      <w:r w:rsidRPr="006147E3">
        <w:t>Bảng</w:t>
      </w:r>
      <w:proofErr w:type="spellEnd"/>
      <w:r w:rsidRPr="006147E3">
        <w:t xml:space="preserve"> </w:t>
      </w:r>
      <w:proofErr w:type="spellStart"/>
      <w:r w:rsidRPr="006147E3">
        <w:t>giá</w:t>
      </w:r>
      <w:proofErr w:type="spellEnd"/>
      <w:r w:rsidRPr="006147E3">
        <w:t xml:space="preserve"> </w:t>
      </w:r>
      <w:proofErr w:type="spellStart"/>
      <w:r w:rsidRPr="006147E3">
        <w:t>dịch</w:t>
      </w:r>
      <w:proofErr w:type="spellEnd"/>
      <w:r w:rsidRPr="006147E3">
        <w:t xml:space="preserve"> </w:t>
      </w:r>
      <w:proofErr w:type="spellStart"/>
      <w:r w:rsidRPr="006147E3">
        <w:t>vụ</w:t>
      </w:r>
      <w:proofErr w:type="spellEnd"/>
      <w:r w:rsidRPr="006147E3">
        <w:t xml:space="preserve"> </w:t>
      </w:r>
      <w:proofErr w:type="spellStart"/>
      <w:r w:rsidRPr="006147E3">
        <w:t>được</w:t>
      </w:r>
      <w:proofErr w:type="spellEnd"/>
      <w:r w:rsidRPr="006147E3">
        <w:t xml:space="preserve"> </w:t>
      </w:r>
      <w:proofErr w:type="spellStart"/>
      <w:r w:rsidRPr="006147E3">
        <w:t>áp</w:t>
      </w:r>
      <w:proofErr w:type="spellEnd"/>
      <w:r w:rsidRPr="006147E3">
        <w:t xml:space="preserve"> </w:t>
      </w:r>
      <w:proofErr w:type="spellStart"/>
      <w:r w:rsidRPr="006147E3">
        <w:t>dụng</w:t>
      </w:r>
      <w:proofErr w:type="spellEnd"/>
      <w:r w:rsidRPr="006147E3">
        <w:t xml:space="preserve"> </w:t>
      </w:r>
      <w:proofErr w:type="spellStart"/>
      <w:r w:rsidRPr="006147E3">
        <w:t>từ</w:t>
      </w:r>
      <w:proofErr w:type="spellEnd"/>
      <w:r w:rsidRPr="006147E3">
        <w:t xml:space="preserve"> </w:t>
      </w:r>
      <w:proofErr w:type="spellStart"/>
      <w:r w:rsidRPr="006147E3">
        <w:t>ngày</w:t>
      </w:r>
      <w:proofErr w:type="spellEnd"/>
      <w:r w:rsidRPr="006147E3">
        <w:t xml:space="preserve"> </w:t>
      </w:r>
      <w:r>
        <w:t>01</w:t>
      </w:r>
      <w:r w:rsidRPr="006147E3">
        <w:t>/</w:t>
      </w:r>
      <w:r>
        <w:t>09</w:t>
      </w:r>
      <w:r w:rsidRPr="006147E3">
        <w:t>/201</w:t>
      </w:r>
      <w:r>
        <w:t>6.</w:t>
      </w:r>
    </w:p>
    <w:p w14:paraId="4DFD9521" w14:textId="77777777" w:rsidR="00975A1E" w:rsidRDefault="00975A1E" w:rsidP="001D176A">
      <w:pPr>
        <w:rPr>
          <w:b/>
        </w:rPr>
      </w:pPr>
    </w:p>
    <w:p w14:paraId="09196E31" w14:textId="1F5D010A" w:rsidR="00810950" w:rsidRPr="00810950" w:rsidRDefault="00810950" w:rsidP="001D176A">
      <w:pPr>
        <w:rPr>
          <w:b/>
        </w:rPr>
      </w:pPr>
      <w:bookmarkStart w:id="0" w:name="_GoBack"/>
      <w:bookmarkEnd w:id="0"/>
      <w:r w:rsidRPr="00810950">
        <w:rPr>
          <w:b/>
        </w:rPr>
        <w:t>SƠ ĐỒ HƯỚNG DẪN ĐƯỜNG ĐI ĐẾN LƯU XÁ</w:t>
      </w:r>
    </w:p>
    <w:p w14:paraId="2FA50686" w14:textId="77777777" w:rsidR="00810950" w:rsidRDefault="00867F3E" w:rsidP="00810950">
      <w:pPr>
        <w:jc w:val="center"/>
      </w:pPr>
      <w:r>
        <w:rPr>
          <w:noProof/>
        </w:rPr>
        <w:drawing>
          <wp:inline distT="0" distB="0" distL="0" distR="0" wp14:anchorId="682C558D" wp14:editId="07DAEB47">
            <wp:extent cx="5943600" cy="2820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 Do Duong Di LV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14E9" w14:textId="77777777" w:rsidR="001423C5" w:rsidRP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</w:p>
    <w:sectPr w:rsidR="001423C5" w:rsidRPr="0014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2A0"/>
    <w:multiLevelType w:val="hybridMultilevel"/>
    <w:tmpl w:val="59C6565A"/>
    <w:lvl w:ilvl="0" w:tplc="E6B8B1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944"/>
    <w:multiLevelType w:val="hybridMultilevel"/>
    <w:tmpl w:val="95685EDC"/>
    <w:lvl w:ilvl="0" w:tplc="6EA8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A"/>
    <w:rsid w:val="00001771"/>
    <w:rsid w:val="00003B94"/>
    <w:rsid w:val="00007E03"/>
    <w:rsid w:val="000127D6"/>
    <w:rsid w:val="00013E78"/>
    <w:rsid w:val="00016313"/>
    <w:rsid w:val="00016D06"/>
    <w:rsid w:val="00022391"/>
    <w:rsid w:val="0002310D"/>
    <w:rsid w:val="000268EE"/>
    <w:rsid w:val="000273B3"/>
    <w:rsid w:val="0003562B"/>
    <w:rsid w:val="00042542"/>
    <w:rsid w:val="00043469"/>
    <w:rsid w:val="00051815"/>
    <w:rsid w:val="00057139"/>
    <w:rsid w:val="00057B46"/>
    <w:rsid w:val="00067E45"/>
    <w:rsid w:val="000714AA"/>
    <w:rsid w:val="00092860"/>
    <w:rsid w:val="00094FFB"/>
    <w:rsid w:val="00096159"/>
    <w:rsid w:val="000A3793"/>
    <w:rsid w:val="000A4169"/>
    <w:rsid w:val="000A5857"/>
    <w:rsid w:val="000C19E8"/>
    <w:rsid w:val="000C79DE"/>
    <w:rsid w:val="000D2189"/>
    <w:rsid w:val="000E00E7"/>
    <w:rsid w:val="000E3D92"/>
    <w:rsid w:val="000E76B9"/>
    <w:rsid w:val="000F379C"/>
    <w:rsid w:val="000F3FE1"/>
    <w:rsid w:val="000F4A08"/>
    <w:rsid w:val="000F5873"/>
    <w:rsid w:val="000F6AD3"/>
    <w:rsid w:val="001038A8"/>
    <w:rsid w:val="001041DC"/>
    <w:rsid w:val="00110A00"/>
    <w:rsid w:val="00125A1C"/>
    <w:rsid w:val="00133A57"/>
    <w:rsid w:val="0013452A"/>
    <w:rsid w:val="00140DEC"/>
    <w:rsid w:val="001423C5"/>
    <w:rsid w:val="001436B9"/>
    <w:rsid w:val="0014591E"/>
    <w:rsid w:val="0015014C"/>
    <w:rsid w:val="00155022"/>
    <w:rsid w:val="001649C3"/>
    <w:rsid w:val="00164E5E"/>
    <w:rsid w:val="001676C9"/>
    <w:rsid w:val="0017040F"/>
    <w:rsid w:val="00187704"/>
    <w:rsid w:val="00191191"/>
    <w:rsid w:val="001924FA"/>
    <w:rsid w:val="001962D6"/>
    <w:rsid w:val="001A0516"/>
    <w:rsid w:val="001A2CB2"/>
    <w:rsid w:val="001A6769"/>
    <w:rsid w:val="001C1E34"/>
    <w:rsid w:val="001C2A55"/>
    <w:rsid w:val="001C3449"/>
    <w:rsid w:val="001C5FA4"/>
    <w:rsid w:val="001D176A"/>
    <w:rsid w:val="001D1B19"/>
    <w:rsid w:val="001D24B5"/>
    <w:rsid w:val="001D50E2"/>
    <w:rsid w:val="001E1DD1"/>
    <w:rsid w:val="001E7565"/>
    <w:rsid w:val="001F38D1"/>
    <w:rsid w:val="00207528"/>
    <w:rsid w:val="002076B4"/>
    <w:rsid w:val="0021203D"/>
    <w:rsid w:val="00217361"/>
    <w:rsid w:val="002174E6"/>
    <w:rsid w:val="0022061B"/>
    <w:rsid w:val="00221A55"/>
    <w:rsid w:val="0022311A"/>
    <w:rsid w:val="00230684"/>
    <w:rsid w:val="002323FC"/>
    <w:rsid w:val="00234EC5"/>
    <w:rsid w:val="00235BA6"/>
    <w:rsid w:val="00237341"/>
    <w:rsid w:val="00246E87"/>
    <w:rsid w:val="00247D77"/>
    <w:rsid w:val="00252786"/>
    <w:rsid w:val="00254F6A"/>
    <w:rsid w:val="00264E3E"/>
    <w:rsid w:val="0026713F"/>
    <w:rsid w:val="00271EEA"/>
    <w:rsid w:val="0027503B"/>
    <w:rsid w:val="00275416"/>
    <w:rsid w:val="00286833"/>
    <w:rsid w:val="00291135"/>
    <w:rsid w:val="00293E62"/>
    <w:rsid w:val="00295EA9"/>
    <w:rsid w:val="002A0FAA"/>
    <w:rsid w:val="002A1ACC"/>
    <w:rsid w:val="002A4D05"/>
    <w:rsid w:val="002A79CE"/>
    <w:rsid w:val="002B0053"/>
    <w:rsid w:val="002B110A"/>
    <w:rsid w:val="002B2B0E"/>
    <w:rsid w:val="002B3953"/>
    <w:rsid w:val="002B453C"/>
    <w:rsid w:val="002C1765"/>
    <w:rsid w:val="002C24EE"/>
    <w:rsid w:val="002C2512"/>
    <w:rsid w:val="002C2613"/>
    <w:rsid w:val="002C430B"/>
    <w:rsid w:val="002C545D"/>
    <w:rsid w:val="002C5BC3"/>
    <w:rsid w:val="002C7DF0"/>
    <w:rsid w:val="002D4232"/>
    <w:rsid w:val="002E7825"/>
    <w:rsid w:val="00301D4A"/>
    <w:rsid w:val="00305501"/>
    <w:rsid w:val="00311D26"/>
    <w:rsid w:val="003142FE"/>
    <w:rsid w:val="00316024"/>
    <w:rsid w:val="00322069"/>
    <w:rsid w:val="00330723"/>
    <w:rsid w:val="00334368"/>
    <w:rsid w:val="00343231"/>
    <w:rsid w:val="003447CC"/>
    <w:rsid w:val="00353554"/>
    <w:rsid w:val="003615EB"/>
    <w:rsid w:val="003663FD"/>
    <w:rsid w:val="0036723B"/>
    <w:rsid w:val="0037503B"/>
    <w:rsid w:val="00376A6F"/>
    <w:rsid w:val="00376B68"/>
    <w:rsid w:val="00394110"/>
    <w:rsid w:val="00396A44"/>
    <w:rsid w:val="0039723D"/>
    <w:rsid w:val="003A2DD5"/>
    <w:rsid w:val="003B2E67"/>
    <w:rsid w:val="003B57BE"/>
    <w:rsid w:val="003B73A9"/>
    <w:rsid w:val="003C2297"/>
    <w:rsid w:val="003C3D70"/>
    <w:rsid w:val="003C6B1F"/>
    <w:rsid w:val="003D5898"/>
    <w:rsid w:val="003E0A49"/>
    <w:rsid w:val="003E1D8B"/>
    <w:rsid w:val="003E28BC"/>
    <w:rsid w:val="003E65FA"/>
    <w:rsid w:val="003E748C"/>
    <w:rsid w:val="003F09A3"/>
    <w:rsid w:val="003F2C41"/>
    <w:rsid w:val="004010FE"/>
    <w:rsid w:val="004023C9"/>
    <w:rsid w:val="0040265E"/>
    <w:rsid w:val="004233DD"/>
    <w:rsid w:val="00425742"/>
    <w:rsid w:val="004304F9"/>
    <w:rsid w:val="004306E6"/>
    <w:rsid w:val="00433743"/>
    <w:rsid w:val="004474B5"/>
    <w:rsid w:val="004501A9"/>
    <w:rsid w:val="004521B6"/>
    <w:rsid w:val="004568FA"/>
    <w:rsid w:val="0045758E"/>
    <w:rsid w:val="004604A6"/>
    <w:rsid w:val="00462250"/>
    <w:rsid w:val="00466B75"/>
    <w:rsid w:val="004747DD"/>
    <w:rsid w:val="00475775"/>
    <w:rsid w:val="004849BD"/>
    <w:rsid w:val="004900E6"/>
    <w:rsid w:val="004A0649"/>
    <w:rsid w:val="004A07BF"/>
    <w:rsid w:val="004A122A"/>
    <w:rsid w:val="004A1DC7"/>
    <w:rsid w:val="004A3663"/>
    <w:rsid w:val="004B6098"/>
    <w:rsid w:val="004C51CC"/>
    <w:rsid w:val="004C5304"/>
    <w:rsid w:val="004C72EC"/>
    <w:rsid w:val="004E6AB4"/>
    <w:rsid w:val="004E758B"/>
    <w:rsid w:val="004F15F5"/>
    <w:rsid w:val="004F1DC3"/>
    <w:rsid w:val="004F20B6"/>
    <w:rsid w:val="005006E4"/>
    <w:rsid w:val="0050078B"/>
    <w:rsid w:val="00500B7F"/>
    <w:rsid w:val="00500F15"/>
    <w:rsid w:val="00504B6E"/>
    <w:rsid w:val="00507194"/>
    <w:rsid w:val="005108AF"/>
    <w:rsid w:val="0051393A"/>
    <w:rsid w:val="005148EB"/>
    <w:rsid w:val="00515B31"/>
    <w:rsid w:val="00521AC1"/>
    <w:rsid w:val="00526224"/>
    <w:rsid w:val="00554F02"/>
    <w:rsid w:val="00557B32"/>
    <w:rsid w:val="0057151D"/>
    <w:rsid w:val="00575E07"/>
    <w:rsid w:val="0058152B"/>
    <w:rsid w:val="0059137F"/>
    <w:rsid w:val="005916C5"/>
    <w:rsid w:val="005940F4"/>
    <w:rsid w:val="0059710F"/>
    <w:rsid w:val="005A63F8"/>
    <w:rsid w:val="005A667A"/>
    <w:rsid w:val="005A7847"/>
    <w:rsid w:val="005B066F"/>
    <w:rsid w:val="005B54A3"/>
    <w:rsid w:val="005C3E22"/>
    <w:rsid w:val="005C5262"/>
    <w:rsid w:val="005D3CA1"/>
    <w:rsid w:val="005E55A8"/>
    <w:rsid w:val="005E62EA"/>
    <w:rsid w:val="005F0B31"/>
    <w:rsid w:val="005F10AA"/>
    <w:rsid w:val="005F20D5"/>
    <w:rsid w:val="005F5910"/>
    <w:rsid w:val="005F6949"/>
    <w:rsid w:val="005F76C1"/>
    <w:rsid w:val="005F7CE4"/>
    <w:rsid w:val="0060672F"/>
    <w:rsid w:val="00606BD3"/>
    <w:rsid w:val="00607702"/>
    <w:rsid w:val="00610B95"/>
    <w:rsid w:val="00616307"/>
    <w:rsid w:val="00623EFF"/>
    <w:rsid w:val="00624E68"/>
    <w:rsid w:val="00626B1F"/>
    <w:rsid w:val="00631EDF"/>
    <w:rsid w:val="0065454F"/>
    <w:rsid w:val="0065718F"/>
    <w:rsid w:val="00657EF0"/>
    <w:rsid w:val="00675E41"/>
    <w:rsid w:val="006827BB"/>
    <w:rsid w:val="00683B1C"/>
    <w:rsid w:val="006843B0"/>
    <w:rsid w:val="00693763"/>
    <w:rsid w:val="006A0CBF"/>
    <w:rsid w:val="006A6D68"/>
    <w:rsid w:val="006A733D"/>
    <w:rsid w:val="006A7BA8"/>
    <w:rsid w:val="006B0F01"/>
    <w:rsid w:val="006B29C5"/>
    <w:rsid w:val="006B67C8"/>
    <w:rsid w:val="006C2F2E"/>
    <w:rsid w:val="006E0AB1"/>
    <w:rsid w:val="006E6B2D"/>
    <w:rsid w:val="006E7BC6"/>
    <w:rsid w:val="006E7D1C"/>
    <w:rsid w:val="006F31B8"/>
    <w:rsid w:val="0070782F"/>
    <w:rsid w:val="007124F8"/>
    <w:rsid w:val="00715464"/>
    <w:rsid w:val="00730595"/>
    <w:rsid w:val="00737458"/>
    <w:rsid w:val="007423AB"/>
    <w:rsid w:val="0074294D"/>
    <w:rsid w:val="00757AC9"/>
    <w:rsid w:val="00780C85"/>
    <w:rsid w:val="00785945"/>
    <w:rsid w:val="0078707B"/>
    <w:rsid w:val="00787251"/>
    <w:rsid w:val="0079020B"/>
    <w:rsid w:val="00796564"/>
    <w:rsid w:val="007A5B82"/>
    <w:rsid w:val="007C1B18"/>
    <w:rsid w:val="007C2012"/>
    <w:rsid w:val="007D4513"/>
    <w:rsid w:val="007E127F"/>
    <w:rsid w:val="007E235D"/>
    <w:rsid w:val="007F0D1F"/>
    <w:rsid w:val="007F12BC"/>
    <w:rsid w:val="007F1C9C"/>
    <w:rsid w:val="007F7A6B"/>
    <w:rsid w:val="0080610E"/>
    <w:rsid w:val="00810950"/>
    <w:rsid w:val="008223DC"/>
    <w:rsid w:val="00832466"/>
    <w:rsid w:val="0083699E"/>
    <w:rsid w:val="008420C2"/>
    <w:rsid w:val="00844994"/>
    <w:rsid w:val="00847E25"/>
    <w:rsid w:val="00863FC2"/>
    <w:rsid w:val="00866B64"/>
    <w:rsid w:val="00867C18"/>
    <w:rsid w:val="00867F3E"/>
    <w:rsid w:val="00870E11"/>
    <w:rsid w:val="00875EC8"/>
    <w:rsid w:val="00886751"/>
    <w:rsid w:val="00892A0D"/>
    <w:rsid w:val="0089344F"/>
    <w:rsid w:val="0089544E"/>
    <w:rsid w:val="008B0C56"/>
    <w:rsid w:val="008B48C0"/>
    <w:rsid w:val="008B651C"/>
    <w:rsid w:val="008B7F15"/>
    <w:rsid w:val="008C432F"/>
    <w:rsid w:val="008C5A87"/>
    <w:rsid w:val="008D718A"/>
    <w:rsid w:val="008E4B27"/>
    <w:rsid w:val="008F3D79"/>
    <w:rsid w:val="008F5119"/>
    <w:rsid w:val="009119D6"/>
    <w:rsid w:val="00916090"/>
    <w:rsid w:val="00917BAA"/>
    <w:rsid w:val="009233C7"/>
    <w:rsid w:val="009260C0"/>
    <w:rsid w:val="009373CE"/>
    <w:rsid w:val="00937F15"/>
    <w:rsid w:val="00941DD0"/>
    <w:rsid w:val="009456E7"/>
    <w:rsid w:val="009459C2"/>
    <w:rsid w:val="009577D5"/>
    <w:rsid w:val="009653EA"/>
    <w:rsid w:val="00973B0B"/>
    <w:rsid w:val="00975A1E"/>
    <w:rsid w:val="00976511"/>
    <w:rsid w:val="00982CC0"/>
    <w:rsid w:val="0098436F"/>
    <w:rsid w:val="00986762"/>
    <w:rsid w:val="0098737A"/>
    <w:rsid w:val="00995195"/>
    <w:rsid w:val="009966AB"/>
    <w:rsid w:val="009A256F"/>
    <w:rsid w:val="009A6E81"/>
    <w:rsid w:val="009B223A"/>
    <w:rsid w:val="009B298F"/>
    <w:rsid w:val="009C0466"/>
    <w:rsid w:val="009C4784"/>
    <w:rsid w:val="009C6296"/>
    <w:rsid w:val="009C76C7"/>
    <w:rsid w:val="009D3595"/>
    <w:rsid w:val="009E0BCC"/>
    <w:rsid w:val="009E2172"/>
    <w:rsid w:val="009F0980"/>
    <w:rsid w:val="009F0E1E"/>
    <w:rsid w:val="009F5E90"/>
    <w:rsid w:val="00A07711"/>
    <w:rsid w:val="00A1148D"/>
    <w:rsid w:val="00A11B40"/>
    <w:rsid w:val="00A11EF3"/>
    <w:rsid w:val="00A2767E"/>
    <w:rsid w:val="00A30443"/>
    <w:rsid w:val="00A32577"/>
    <w:rsid w:val="00A373BA"/>
    <w:rsid w:val="00A40CB9"/>
    <w:rsid w:val="00A57BDC"/>
    <w:rsid w:val="00A6384D"/>
    <w:rsid w:val="00A67853"/>
    <w:rsid w:val="00A751B3"/>
    <w:rsid w:val="00A7613F"/>
    <w:rsid w:val="00A768F0"/>
    <w:rsid w:val="00A76B93"/>
    <w:rsid w:val="00A774C3"/>
    <w:rsid w:val="00A83DBD"/>
    <w:rsid w:val="00AA4F7B"/>
    <w:rsid w:val="00AA72C5"/>
    <w:rsid w:val="00AA766D"/>
    <w:rsid w:val="00AB7802"/>
    <w:rsid w:val="00AC238D"/>
    <w:rsid w:val="00AC47E8"/>
    <w:rsid w:val="00AD03DB"/>
    <w:rsid w:val="00AD4121"/>
    <w:rsid w:val="00AD577C"/>
    <w:rsid w:val="00AE1AB2"/>
    <w:rsid w:val="00AE36F7"/>
    <w:rsid w:val="00AE6699"/>
    <w:rsid w:val="00AF0C2C"/>
    <w:rsid w:val="00AF2098"/>
    <w:rsid w:val="00AF4581"/>
    <w:rsid w:val="00AF69DA"/>
    <w:rsid w:val="00B0507B"/>
    <w:rsid w:val="00B1172B"/>
    <w:rsid w:val="00B12184"/>
    <w:rsid w:val="00B12F3B"/>
    <w:rsid w:val="00B15D8C"/>
    <w:rsid w:val="00B23049"/>
    <w:rsid w:val="00B34233"/>
    <w:rsid w:val="00B353CF"/>
    <w:rsid w:val="00B35D17"/>
    <w:rsid w:val="00B35E0E"/>
    <w:rsid w:val="00B37B7D"/>
    <w:rsid w:val="00B457B5"/>
    <w:rsid w:val="00B51086"/>
    <w:rsid w:val="00B51B2C"/>
    <w:rsid w:val="00B524A7"/>
    <w:rsid w:val="00B56EA6"/>
    <w:rsid w:val="00B62E0E"/>
    <w:rsid w:val="00B6511D"/>
    <w:rsid w:val="00B735E3"/>
    <w:rsid w:val="00B74D49"/>
    <w:rsid w:val="00B7615D"/>
    <w:rsid w:val="00B77480"/>
    <w:rsid w:val="00B8216E"/>
    <w:rsid w:val="00B92979"/>
    <w:rsid w:val="00B953E6"/>
    <w:rsid w:val="00B970CD"/>
    <w:rsid w:val="00BA0E26"/>
    <w:rsid w:val="00BB07D4"/>
    <w:rsid w:val="00BB2D5A"/>
    <w:rsid w:val="00BB3B9D"/>
    <w:rsid w:val="00BB44ED"/>
    <w:rsid w:val="00BC03D4"/>
    <w:rsid w:val="00BC1214"/>
    <w:rsid w:val="00BC5589"/>
    <w:rsid w:val="00BD025D"/>
    <w:rsid w:val="00BD1FCA"/>
    <w:rsid w:val="00BD5093"/>
    <w:rsid w:val="00BD64F5"/>
    <w:rsid w:val="00BE345C"/>
    <w:rsid w:val="00BE7D2C"/>
    <w:rsid w:val="00BF039A"/>
    <w:rsid w:val="00BF6CF8"/>
    <w:rsid w:val="00C01F05"/>
    <w:rsid w:val="00C042B4"/>
    <w:rsid w:val="00C3135F"/>
    <w:rsid w:val="00C377D2"/>
    <w:rsid w:val="00C40BFE"/>
    <w:rsid w:val="00C4183B"/>
    <w:rsid w:val="00C436D8"/>
    <w:rsid w:val="00C57732"/>
    <w:rsid w:val="00C7267D"/>
    <w:rsid w:val="00C830D0"/>
    <w:rsid w:val="00C8365B"/>
    <w:rsid w:val="00C908AE"/>
    <w:rsid w:val="00C9537F"/>
    <w:rsid w:val="00CA24B2"/>
    <w:rsid w:val="00CD1F03"/>
    <w:rsid w:val="00CD2728"/>
    <w:rsid w:val="00CD460E"/>
    <w:rsid w:val="00CD723D"/>
    <w:rsid w:val="00CE14C8"/>
    <w:rsid w:val="00D11C2D"/>
    <w:rsid w:val="00D13DBB"/>
    <w:rsid w:val="00D152CF"/>
    <w:rsid w:val="00D16FCA"/>
    <w:rsid w:val="00D21334"/>
    <w:rsid w:val="00D26332"/>
    <w:rsid w:val="00D363B3"/>
    <w:rsid w:val="00D36EA6"/>
    <w:rsid w:val="00D433DD"/>
    <w:rsid w:val="00D54338"/>
    <w:rsid w:val="00D56BEA"/>
    <w:rsid w:val="00D620C3"/>
    <w:rsid w:val="00D65CDB"/>
    <w:rsid w:val="00D7430D"/>
    <w:rsid w:val="00D87C56"/>
    <w:rsid w:val="00DA31B6"/>
    <w:rsid w:val="00DA7728"/>
    <w:rsid w:val="00DB0F41"/>
    <w:rsid w:val="00DB4B0E"/>
    <w:rsid w:val="00DC2E76"/>
    <w:rsid w:val="00DD2166"/>
    <w:rsid w:val="00DD2C90"/>
    <w:rsid w:val="00DD5713"/>
    <w:rsid w:val="00DE065B"/>
    <w:rsid w:val="00DE4E2B"/>
    <w:rsid w:val="00DE4EDE"/>
    <w:rsid w:val="00DF0AB6"/>
    <w:rsid w:val="00DF43BC"/>
    <w:rsid w:val="00E0599E"/>
    <w:rsid w:val="00E11E7A"/>
    <w:rsid w:val="00E12B67"/>
    <w:rsid w:val="00E168B1"/>
    <w:rsid w:val="00E21DFC"/>
    <w:rsid w:val="00E258A7"/>
    <w:rsid w:val="00E33AE4"/>
    <w:rsid w:val="00E37956"/>
    <w:rsid w:val="00E4730A"/>
    <w:rsid w:val="00E6065F"/>
    <w:rsid w:val="00E64B26"/>
    <w:rsid w:val="00E705D9"/>
    <w:rsid w:val="00E775A7"/>
    <w:rsid w:val="00E8748E"/>
    <w:rsid w:val="00E93DDE"/>
    <w:rsid w:val="00E94798"/>
    <w:rsid w:val="00E97CCC"/>
    <w:rsid w:val="00EA376B"/>
    <w:rsid w:val="00EB0D69"/>
    <w:rsid w:val="00EB3399"/>
    <w:rsid w:val="00EB4CA3"/>
    <w:rsid w:val="00EB4CB9"/>
    <w:rsid w:val="00EC0935"/>
    <w:rsid w:val="00EC5A32"/>
    <w:rsid w:val="00EC63AD"/>
    <w:rsid w:val="00ED245E"/>
    <w:rsid w:val="00ED3715"/>
    <w:rsid w:val="00ED5AFB"/>
    <w:rsid w:val="00EE0952"/>
    <w:rsid w:val="00EF307F"/>
    <w:rsid w:val="00EF49E9"/>
    <w:rsid w:val="00EF5E1D"/>
    <w:rsid w:val="00F00E35"/>
    <w:rsid w:val="00F07CDF"/>
    <w:rsid w:val="00F10E99"/>
    <w:rsid w:val="00F21846"/>
    <w:rsid w:val="00F21E25"/>
    <w:rsid w:val="00F2640E"/>
    <w:rsid w:val="00F26AB2"/>
    <w:rsid w:val="00F26BE8"/>
    <w:rsid w:val="00F42ED3"/>
    <w:rsid w:val="00F47B14"/>
    <w:rsid w:val="00F6013B"/>
    <w:rsid w:val="00F7142C"/>
    <w:rsid w:val="00F71925"/>
    <w:rsid w:val="00F77594"/>
    <w:rsid w:val="00F90E61"/>
    <w:rsid w:val="00F91AB8"/>
    <w:rsid w:val="00FA0649"/>
    <w:rsid w:val="00FA0DE2"/>
    <w:rsid w:val="00FA4910"/>
    <w:rsid w:val="00FA6F20"/>
    <w:rsid w:val="00FB2926"/>
    <w:rsid w:val="00FB7B5E"/>
    <w:rsid w:val="00FC336C"/>
    <w:rsid w:val="00FC4FCB"/>
    <w:rsid w:val="00FE2414"/>
    <w:rsid w:val="00FE35FC"/>
    <w:rsid w:val="00FE5AAB"/>
    <w:rsid w:val="00FE5C7C"/>
    <w:rsid w:val="00FF0B86"/>
    <w:rsid w:val="00FF2D76"/>
    <w:rsid w:val="00FF3A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91D3F"/>
  <w15:docId w15:val="{40C0B7B4-302B-4967-9AFC-71E1AFE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Han Ton</cp:lastModifiedBy>
  <cp:revision>7</cp:revision>
  <dcterms:created xsi:type="dcterms:W3CDTF">2016-07-04T01:38:00Z</dcterms:created>
  <dcterms:modified xsi:type="dcterms:W3CDTF">2016-09-19T03:05:00Z</dcterms:modified>
</cp:coreProperties>
</file>